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738E9" w14:textId="77777777" w:rsidR="0090079B" w:rsidRDefault="00EB385E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オンライン研修6・7日目使用　演習シート①</w:t>
      </w: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90079B" w14:paraId="110EBA09" w14:textId="77777777">
        <w:trPr>
          <w:trHeight w:val="485"/>
        </w:trPr>
        <w:tc>
          <w:tcPr>
            <w:tcW w:w="5228" w:type="dxa"/>
          </w:tcPr>
          <w:p w14:paraId="50AF4864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瀬田さん</w:t>
            </w:r>
          </w:p>
        </w:tc>
        <w:tc>
          <w:tcPr>
            <w:tcW w:w="5228" w:type="dxa"/>
          </w:tcPr>
          <w:p w14:paraId="6F790702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施設長</w:t>
            </w:r>
          </w:p>
        </w:tc>
      </w:tr>
      <w:tr w:rsidR="0090079B" w14:paraId="41626258" w14:textId="77777777">
        <w:tc>
          <w:tcPr>
            <w:tcW w:w="5228" w:type="dxa"/>
          </w:tcPr>
          <w:p w14:paraId="7D03AABB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気持ち</w:t>
            </w:r>
          </w:p>
        </w:tc>
        <w:tc>
          <w:tcPr>
            <w:tcW w:w="5228" w:type="dxa"/>
          </w:tcPr>
          <w:p w14:paraId="10B9C25F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気持ち</w:t>
            </w:r>
          </w:p>
        </w:tc>
      </w:tr>
      <w:tr w:rsidR="0090079B" w14:paraId="150EF846" w14:textId="77777777">
        <w:tc>
          <w:tcPr>
            <w:tcW w:w="5228" w:type="dxa"/>
          </w:tcPr>
          <w:p w14:paraId="7663ADC5" w14:textId="77777777" w:rsidR="0090079B" w:rsidRDefault="0090079B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90E5CAB" w14:textId="77777777" w:rsidR="0090079B" w:rsidRDefault="0090079B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70600EF" w14:textId="77777777" w:rsidR="0090079B" w:rsidRDefault="0090079B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C5EB17B" w14:textId="77777777" w:rsidR="0090079B" w:rsidRDefault="0090079B">
            <w:pPr>
              <w:jc w:val="center"/>
              <w:rPr>
                <w:rFonts w:ascii="游ゴシック" w:eastAsia="游ゴシック" w:hAnsi="游ゴシック"/>
              </w:rPr>
            </w:pPr>
          </w:p>
          <w:p w14:paraId="07CBA1AA" w14:textId="77777777" w:rsidR="0090079B" w:rsidRDefault="0090079B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A05B27A" w14:textId="77777777" w:rsidR="0090079B" w:rsidRDefault="0090079B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79CC33E" w14:textId="77777777" w:rsidR="0090079B" w:rsidRDefault="0090079B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3FB01F6" w14:textId="77777777" w:rsidR="0090079B" w:rsidRDefault="0090079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228" w:type="dxa"/>
          </w:tcPr>
          <w:p w14:paraId="1F86E514" w14:textId="77777777" w:rsidR="0090079B" w:rsidRDefault="0090079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0079B" w14:paraId="04C7F919" w14:textId="77777777">
        <w:trPr>
          <w:trHeight w:val="460"/>
        </w:trPr>
        <w:tc>
          <w:tcPr>
            <w:tcW w:w="10456" w:type="dxa"/>
            <w:gridSpan w:val="2"/>
          </w:tcPr>
          <w:p w14:paraId="7A575E42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施設長がスーパーバイザーとして不適切と感じられる部分</w:t>
            </w:r>
          </w:p>
        </w:tc>
      </w:tr>
      <w:tr w:rsidR="0090079B" w14:paraId="56D86A4A" w14:textId="77777777">
        <w:tc>
          <w:tcPr>
            <w:tcW w:w="10456" w:type="dxa"/>
            <w:gridSpan w:val="2"/>
          </w:tcPr>
          <w:p w14:paraId="06ABF5F3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</w:p>
          <w:p w14:paraId="0E0711CB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</w:p>
          <w:p w14:paraId="40425A29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</w:p>
          <w:p w14:paraId="4C89A053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  <w:tr w:rsidR="0090079B" w14:paraId="0F9BF2DF" w14:textId="77777777">
        <w:trPr>
          <w:trHeight w:val="398"/>
        </w:trPr>
        <w:tc>
          <w:tcPr>
            <w:tcW w:w="10456" w:type="dxa"/>
            <w:gridSpan w:val="2"/>
          </w:tcPr>
          <w:p w14:paraId="4772866E" w14:textId="77777777" w:rsidR="0090079B" w:rsidRDefault="00EB385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あなたが施設長だったらどのように応えますか</w:t>
            </w:r>
          </w:p>
        </w:tc>
      </w:tr>
      <w:tr w:rsidR="0090079B" w14:paraId="5BC9A8DA" w14:textId="77777777">
        <w:trPr>
          <w:trHeight w:val="442"/>
        </w:trPr>
        <w:tc>
          <w:tcPr>
            <w:tcW w:w="5228" w:type="dxa"/>
          </w:tcPr>
          <w:p w14:paraId="6CC0FE5F" w14:textId="77777777" w:rsidR="0090079B" w:rsidRDefault="00EB385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瀬田さんの発言</w:t>
            </w:r>
          </w:p>
        </w:tc>
        <w:tc>
          <w:tcPr>
            <w:tcW w:w="5228" w:type="dxa"/>
          </w:tcPr>
          <w:p w14:paraId="42EB668B" w14:textId="77777777" w:rsidR="0090079B" w:rsidRDefault="00EB385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それに対する答え</w:t>
            </w:r>
          </w:p>
        </w:tc>
      </w:tr>
      <w:tr w:rsidR="0090079B" w14:paraId="4E0684F2" w14:textId="77777777">
        <w:tc>
          <w:tcPr>
            <w:tcW w:w="5228" w:type="dxa"/>
          </w:tcPr>
          <w:p w14:paraId="625FA289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09EB5ED4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25A1A490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28" w:type="dxa"/>
          </w:tcPr>
          <w:p w14:paraId="4532EEF8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  <w:tr w:rsidR="0090079B" w14:paraId="7D10C682" w14:textId="77777777">
        <w:tc>
          <w:tcPr>
            <w:tcW w:w="5228" w:type="dxa"/>
          </w:tcPr>
          <w:p w14:paraId="6B27247C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57AF8A74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045F6314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28" w:type="dxa"/>
          </w:tcPr>
          <w:p w14:paraId="5A68AF0F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  <w:tr w:rsidR="0090079B" w14:paraId="446D46C4" w14:textId="77777777">
        <w:tc>
          <w:tcPr>
            <w:tcW w:w="5228" w:type="dxa"/>
          </w:tcPr>
          <w:p w14:paraId="079C774B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18993AB6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496E1003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28" w:type="dxa"/>
          </w:tcPr>
          <w:p w14:paraId="1E693043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  <w:tr w:rsidR="0090079B" w14:paraId="4627E356" w14:textId="77777777">
        <w:tc>
          <w:tcPr>
            <w:tcW w:w="5228" w:type="dxa"/>
          </w:tcPr>
          <w:p w14:paraId="2F40B189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5FE79090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51A1BC34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28" w:type="dxa"/>
          </w:tcPr>
          <w:p w14:paraId="44BDF334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  <w:tr w:rsidR="0090079B" w14:paraId="2C3DB7E8" w14:textId="77777777">
        <w:tc>
          <w:tcPr>
            <w:tcW w:w="5228" w:type="dxa"/>
          </w:tcPr>
          <w:p w14:paraId="03494518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2CEC5DF2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02DCD78D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28" w:type="dxa"/>
          </w:tcPr>
          <w:p w14:paraId="6D45DD0A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  <w:tr w:rsidR="0090079B" w14:paraId="121B408D" w14:textId="77777777">
        <w:tc>
          <w:tcPr>
            <w:tcW w:w="5228" w:type="dxa"/>
          </w:tcPr>
          <w:p w14:paraId="56C4FFA5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5E9037E7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5DBD8663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28" w:type="dxa"/>
          </w:tcPr>
          <w:p w14:paraId="4AD96C44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A881E84" w14:textId="77777777" w:rsidR="0090079B" w:rsidRDefault="00EB385E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オンライン研修6・7日目使用　演習シート②</w:t>
      </w: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90079B" w14:paraId="6E9785A8" w14:textId="77777777">
        <w:tc>
          <w:tcPr>
            <w:tcW w:w="5228" w:type="dxa"/>
          </w:tcPr>
          <w:p w14:paraId="130777C3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支持的機能</w:t>
            </w:r>
          </w:p>
        </w:tc>
        <w:tc>
          <w:tcPr>
            <w:tcW w:w="5228" w:type="dxa"/>
          </w:tcPr>
          <w:p w14:paraId="208A2419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管理的機能</w:t>
            </w:r>
          </w:p>
        </w:tc>
      </w:tr>
      <w:tr w:rsidR="0090079B" w14:paraId="71002336" w14:textId="77777777">
        <w:tc>
          <w:tcPr>
            <w:tcW w:w="5228" w:type="dxa"/>
          </w:tcPr>
          <w:p w14:paraId="45EF6F2C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0D88CF77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548BD1F5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13029A05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65DB6883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2D455A5C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58A83D0F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493B46C9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02175ACD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</w:tc>
        <w:tc>
          <w:tcPr>
            <w:tcW w:w="5228" w:type="dxa"/>
          </w:tcPr>
          <w:p w14:paraId="55030C6A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</w:tc>
      </w:tr>
      <w:tr w:rsidR="0090079B" w14:paraId="7838A72C" w14:textId="77777777">
        <w:tc>
          <w:tcPr>
            <w:tcW w:w="5228" w:type="dxa"/>
          </w:tcPr>
          <w:p w14:paraId="2D53C442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教育的機能</w:t>
            </w:r>
          </w:p>
        </w:tc>
        <w:tc>
          <w:tcPr>
            <w:tcW w:w="5228" w:type="dxa"/>
          </w:tcPr>
          <w:p w14:paraId="019CD233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評価的機能</w:t>
            </w:r>
          </w:p>
        </w:tc>
      </w:tr>
      <w:tr w:rsidR="0090079B" w14:paraId="5EA6C0D1" w14:textId="77777777">
        <w:tc>
          <w:tcPr>
            <w:tcW w:w="5228" w:type="dxa"/>
          </w:tcPr>
          <w:p w14:paraId="3072291D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26A01295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65F597D2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19CE4E40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1A9CA380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06392C76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5A6B5EDE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642346BC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385D7D34" w14:textId="77777777" w:rsidR="0090079B" w:rsidRDefault="0090079B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  <w:p w14:paraId="759904BC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28" w:type="dxa"/>
          </w:tcPr>
          <w:p w14:paraId="0A57A021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E3FFFEC" w14:textId="7728C25B" w:rsidR="0090079B" w:rsidRDefault="00EB385E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オンライン研修6・7日目使用　演習シート③</w:t>
      </w: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90079B" w14:paraId="024DA25B" w14:textId="77777777">
        <w:tc>
          <w:tcPr>
            <w:tcW w:w="10456" w:type="dxa"/>
            <w:gridSpan w:val="2"/>
          </w:tcPr>
          <w:p w14:paraId="3849CD16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グループスーパービジョンを選んだ理由</w:t>
            </w:r>
          </w:p>
        </w:tc>
      </w:tr>
      <w:tr w:rsidR="0090079B" w14:paraId="3761A32F" w14:textId="77777777" w:rsidTr="00D84FD4">
        <w:trPr>
          <w:trHeight w:val="6547"/>
        </w:trPr>
        <w:tc>
          <w:tcPr>
            <w:tcW w:w="5228" w:type="dxa"/>
          </w:tcPr>
          <w:p w14:paraId="775A3CF8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5BE1F3F9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06598E39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34B1D05D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24934758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4124C05A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39F41E2D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65368A40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78629449" w14:textId="77777777" w:rsidR="0090079B" w:rsidRDefault="0090079B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5228" w:type="dxa"/>
          </w:tcPr>
          <w:p w14:paraId="78DFA8F4" w14:textId="77777777" w:rsidR="0090079B" w:rsidRDefault="0090079B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  <w:tr w:rsidR="0090079B" w14:paraId="126CFB41" w14:textId="77777777">
        <w:tc>
          <w:tcPr>
            <w:tcW w:w="10456" w:type="dxa"/>
            <w:gridSpan w:val="2"/>
          </w:tcPr>
          <w:p w14:paraId="37BE165F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グループスーパービジョンの進め方</w:t>
            </w:r>
          </w:p>
        </w:tc>
      </w:tr>
      <w:tr w:rsidR="0090079B" w14:paraId="49229D0F" w14:textId="77777777" w:rsidTr="00D84FD4">
        <w:trPr>
          <w:trHeight w:val="6919"/>
        </w:trPr>
        <w:tc>
          <w:tcPr>
            <w:tcW w:w="5228" w:type="dxa"/>
          </w:tcPr>
          <w:p w14:paraId="79EF9DB0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スーパーバイザーの進め方とその意義</w:t>
            </w:r>
          </w:p>
          <w:p w14:paraId="7881682A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1785FD6F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0A584DA4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78A73689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41E41B2F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66F3A5D3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2C2D81FF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68E0CE27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1351A90E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3ECF2D5E" w14:textId="77777777" w:rsidR="0090079B" w:rsidRDefault="0090079B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28" w:type="dxa"/>
          </w:tcPr>
          <w:p w14:paraId="2D0C3A3A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スーパーバイジーの心の変化</w:t>
            </w:r>
          </w:p>
        </w:tc>
      </w:tr>
    </w:tbl>
    <w:p w14:paraId="4FF0280F" w14:textId="77777777" w:rsidR="0090079B" w:rsidRDefault="00EB385E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オンライン研修6・7日目使用　演習シート④</w:t>
      </w: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90079B" w14:paraId="1513F48F" w14:textId="77777777">
        <w:tc>
          <w:tcPr>
            <w:tcW w:w="10456" w:type="dxa"/>
            <w:gridSpan w:val="2"/>
          </w:tcPr>
          <w:p w14:paraId="4B3D9899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シーン1</w:t>
            </w:r>
          </w:p>
        </w:tc>
      </w:tr>
      <w:tr w:rsidR="0090079B" w14:paraId="4EF5B2F5" w14:textId="77777777">
        <w:trPr>
          <w:trHeight w:val="1296"/>
        </w:trPr>
        <w:tc>
          <w:tcPr>
            <w:tcW w:w="5228" w:type="dxa"/>
            <w:vMerge w:val="restart"/>
          </w:tcPr>
          <w:p w14:paraId="3999D6A9" w14:textId="77777777" w:rsidR="0090079B" w:rsidRDefault="00EB385E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・傾聴</w:t>
            </w:r>
          </w:p>
          <w:p w14:paraId="5DCCDA86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16E82B50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63D24D5D" w14:textId="77777777" w:rsidR="0090079B" w:rsidRDefault="00EB385E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・質問</w:t>
            </w:r>
          </w:p>
          <w:p w14:paraId="15EED68F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06A9E366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3E85836A" w14:textId="77777777" w:rsidR="0090079B" w:rsidRDefault="00EB385E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・明確化</w:t>
            </w:r>
          </w:p>
          <w:p w14:paraId="230F5EAA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1FAF5B7A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28" w:type="dxa"/>
            <w:tcBorders>
              <w:bottom w:val="nil"/>
            </w:tcBorders>
          </w:tcPr>
          <w:p w14:paraId="2555283F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・自己開示</w:t>
            </w:r>
          </w:p>
        </w:tc>
      </w:tr>
      <w:tr w:rsidR="0090079B" w14:paraId="5E84D342" w14:textId="77777777">
        <w:trPr>
          <w:trHeight w:val="1296"/>
        </w:trPr>
        <w:tc>
          <w:tcPr>
            <w:tcW w:w="5228" w:type="dxa"/>
            <w:vMerge/>
          </w:tcPr>
          <w:p w14:paraId="42DF3214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790F147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・繰り返しの技法</w:t>
            </w:r>
          </w:p>
        </w:tc>
      </w:tr>
      <w:tr w:rsidR="0090079B" w14:paraId="754F7AEB" w14:textId="77777777">
        <w:trPr>
          <w:trHeight w:val="1296"/>
        </w:trPr>
        <w:tc>
          <w:tcPr>
            <w:tcW w:w="5228" w:type="dxa"/>
            <w:vMerge/>
          </w:tcPr>
          <w:p w14:paraId="28A97A19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8BDD2DF" w14:textId="56B84B2C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</w:t>
            </w:r>
            <w:r w:rsidR="00D84FD4">
              <w:rPr>
                <w:rFonts w:ascii="游ゴシック" w:eastAsia="游ゴシック" w:hAnsi="游ゴシック" w:hint="eastAsia"/>
                <w:sz w:val="22"/>
              </w:rPr>
              <w:t>支持</w:t>
            </w:r>
          </w:p>
        </w:tc>
      </w:tr>
      <w:tr w:rsidR="0090079B" w14:paraId="50B7FFEC" w14:textId="77777777">
        <w:trPr>
          <w:trHeight w:val="1296"/>
        </w:trPr>
        <w:tc>
          <w:tcPr>
            <w:tcW w:w="5228" w:type="dxa"/>
            <w:vMerge/>
          </w:tcPr>
          <w:p w14:paraId="052B7546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F3EA11E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・リフレーミング</w:t>
            </w:r>
          </w:p>
        </w:tc>
      </w:tr>
      <w:tr w:rsidR="0090079B" w14:paraId="505B7273" w14:textId="77777777">
        <w:trPr>
          <w:trHeight w:val="1296"/>
        </w:trPr>
        <w:tc>
          <w:tcPr>
            <w:tcW w:w="5228" w:type="dxa"/>
            <w:vMerge/>
          </w:tcPr>
          <w:p w14:paraId="3DE1DC86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14:paraId="1CD5C7B7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・コンフロンテーション</w:t>
            </w:r>
          </w:p>
        </w:tc>
      </w:tr>
      <w:tr w:rsidR="0090079B" w14:paraId="14DEC54E" w14:textId="77777777">
        <w:tc>
          <w:tcPr>
            <w:tcW w:w="10456" w:type="dxa"/>
            <w:gridSpan w:val="2"/>
          </w:tcPr>
          <w:p w14:paraId="5F427DBE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シーン2</w:t>
            </w:r>
          </w:p>
        </w:tc>
      </w:tr>
      <w:tr w:rsidR="0090079B" w14:paraId="02971759" w14:textId="77777777">
        <w:trPr>
          <w:trHeight w:val="1344"/>
        </w:trPr>
        <w:tc>
          <w:tcPr>
            <w:tcW w:w="5228" w:type="dxa"/>
            <w:vMerge w:val="restart"/>
          </w:tcPr>
          <w:p w14:paraId="41440EAA" w14:textId="77777777" w:rsidR="0090079B" w:rsidRDefault="00EB385E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・傾聴</w:t>
            </w:r>
          </w:p>
          <w:p w14:paraId="6AF3549D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14020878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2D0B999E" w14:textId="77777777" w:rsidR="0090079B" w:rsidRDefault="00EB385E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・質問</w:t>
            </w:r>
          </w:p>
          <w:p w14:paraId="31111AD1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783E8449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1165E5D9" w14:textId="77777777" w:rsidR="0090079B" w:rsidRDefault="00EB385E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・明確化</w:t>
            </w:r>
          </w:p>
          <w:p w14:paraId="0D2F7CF1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71D8EB7C" w14:textId="77777777" w:rsidR="0090079B" w:rsidRDefault="0090079B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28" w:type="dxa"/>
            <w:tcBorders>
              <w:bottom w:val="nil"/>
            </w:tcBorders>
          </w:tcPr>
          <w:p w14:paraId="29CEEE42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・自己開示</w:t>
            </w:r>
          </w:p>
        </w:tc>
      </w:tr>
      <w:tr w:rsidR="0090079B" w14:paraId="1F9890A3" w14:textId="77777777">
        <w:trPr>
          <w:trHeight w:val="1344"/>
        </w:trPr>
        <w:tc>
          <w:tcPr>
            <w:tcW w:w="5228" w:type="dxa"/>
            <w:vMerge/>
          </w:tcPr>
          <w:p w14:paraId="79675BBD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D375A86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・繰り返しの技法</w:t>
            </w:r>
          </w:p>
        </w:tc>
      </w:tr>
      <w:tr w:rsidR="0090079B" w14:paraId="7FFCDB35" w14:textId="77777777">
        <w:trPr>
          <w:trHeight w:val="1344"/>
        </w:trPr>
        <w:tc>
          <w:tcPr>
            <w:tcW w:w="5228" w:type="dxa"/>
            <w:vMerge/>
          </w:tcPr>
          <w:p w14:paraId="3AF17B68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D18157A" w14:textId="44368FAC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</w:t>
            </w:r>
            <w:r w:rsidR="00D84FD4">
              <w:rPr>
                <w:rFonts w:ascii="游ゴシック" w:eastAsia="游ゴシック" w:hAnsi="游ゴシック" w:hint="eastAsia"/>
                <w:sz w:val="22"/>
              </w:rPr>
              <w:t>支持</w:t>
            </w:r>
          </w:p>
        </w:tc>
      </w:tr>
      <w:tr w:rsidR="0090079B" w14:paraId="3813845C" w14:textId="77777777">
        <w:trPr>
          <w:trHeight w:val="1344"/>
        </w:trPr>
        <w:tc>
          <w:tcPr>
            <w:tcW w:w="5228" w:type="dxa"/>
            <w:vMerge/>
          </w:tcPr>
          <w:p w14:paraId="2272840E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E40D40C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・リフレーミング</w:t>
            </w:r>
          </w:p>
        </w:tc>
      </w:tr>
      <w:tr w:rsidR="0090079B" w14:paraId="76063032" w14:textId="77777777">
        <w:trPr>
          <w:trHeight w:val="1344"/>
        </w:trPr>
        <w:tc>
          <w:tcPr>
            <w:tcW w:w="5228" w:type="dxa"/>
            <w:vMerge/>
          </w:tcPr>
          <w:p w14:paraId="5FC99982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28" w:type="dxa"/>
            <w:tcBorders>
              <w:top w:val="nil"/>
            </w:tcBorders>
          </w:tcPr>
          <w:p w14:paraId="5412F322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・コンフロンテーション</w:t>
            </w:r>
          </w:p>
        </w:tc>
      </w:tr>
    </w:tbl>
    <w:p w14:paraId="6673EDFD" w14:textId="7C32A35B" w:rsidR="0090079B" w:rsidRDefault="00EB385E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オンライン研修6・7日目使用　演習シート⑤</w:t>
      </w: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2122"/>
        <w:gridCol w:w="8334"/>
      </w:tblGrid>
      <w:tr w:rsidR="0090079B" w14:paraId="64980939" w14:textId="77777777">
        <w:tc>
          <w:tcPr>
            <w:tcW w:w="10456" w:type="dxa"/>
            <w:gridSpan w:val="2"/>
          </w:tcPr>
          <w:p w14:paraId="087DFE78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スーパービジョン実施計画</w:t>
            </w:r>
          </w:p>
        </w:tc>
      </w:tr>
      <w:tr w:rsidR="0090079B" w14:paraId="4DB35C80" w14:textId="77777777">
        <w:tc>
          <w:tcPr>
            <w:tcW w:w="2122" w:type="dxa"/>
            <w:vAlign w:val="center"/>
          </w:tcPr>
          <w:p w14:paraId="37A6C26C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スーパーバイジーの課題</w:t>
            </w:r>
          </w:p>
        </w:tc>
        <w:tc>
          <w:tcPr>
            <w:tcW w:w="8334" w:type="dxa"/>
          </w:tcPr>
          <w:p w14:paraId="137D8699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51A15B7F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363FEEA7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  <w:tr w:rsidR="0090079B" w14:paraId="7BF2777F" w14:textId="77777777">
        <w:tc>
          <w:tcPr>
            <w:tcW w:w="2122" w:type="dxa"/>
            <w:vAlign w:val="center"/>
          </w:tcPr>
          <w:p w14:paraId="74F0808D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課題の原因</w:t>
            </w:r>
          </w:p>
          <w:p w14:paraId="49808A32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（個人因子）</w:t>
            </w:r>
          </w:p>
        </w:tc>
        <w:tc>
          <w:tcPr>
            <w:tcW w:w="8334" w:type="dxa"/>
          </w:tcPr>
          <w:p w14:paraId="63428C6F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0B126A39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5C81D5C3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  <w:tr w:rsidR="0090079B" w14:paraId="11A6D37D" w14:textId="77777777">
        <w:tc>
          <w:tcPr>
            <w:tcW w:w="2122" w:type="dxa"/>
            <w:vAlign w:val="center"/>
          </w:tcPr>
          <w:p w14:paraId="1FDF454A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課題の原因</w:t>
            </w:r>
          </w:p>
          <w:p w14:paraId="5371EEFD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（環境因子）</w:t>
            </w:r>
          </w:p>
        </w:tc>
        <w:tc>
          <w:tcPr>
            <w:tcW w:w="8334" w:type="dxa"/>
          </w:tcPr>
          <w:p w14:paraId="54EA4836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3AE11376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67B47985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  <w:tr w:rsidR="0090079B" w14:paraId="1D3C54C6" w14:textId="77777777">
        <w:tc>
          <w:tcPr>
            <w:tcW w:w="2122" w:type="dxa"/>
            <w:vAlign w:val="center"/>
          </w:tcPr>
          <w:p w14:paraId="480C12AA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スーパービジョンの目標</w:t>
            </w:r>
          </w:p>
          <w:p w14:paraId="1234DCB3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（望ましい結果）</w:t>
            </w:r>
          </w:p>
        </w:tc>
        <w:tc>
          <w:tcPr>
            <w:tcW w:w="8334" w:type="dxa"/>
          </w:tcPr>
          <w:p w14:paraId="110389CF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4FCA8850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27DC5528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4ABBAF2E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  <w:tr w:rsidR="0090079B" w14:paraId="577BBCDE" w14:textId="77777777">
        <w:tc>
          <w:tcPr>
            <w:tcW w:w="2122" w:type="dxa"/>
            <w:vAlign w:val="center"/>
          </w:tcPr>
          <w:p w14:paraId="2E8CFA56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効果的な</w:t>
            </w:r>
          </w:p>
          <w:p w14:paraId="716C76E0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スーパービジョンの方法</w:t>
            </w:r>
          </w:p>
        </w:tc>
        <w:tc>
          <w:tcPr>
            <w:tcW w:w="8334" w:type="dxa"/>
          </w:tcPr>
          <w:p w14:paraId="69197412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1086CAC2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1E1D1D64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5DFD3F8C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  <w:tr w:rsidR="0090079B" w14:paraId="1D473E14" w14:textId="77777777">
        <w:tc>
          <w:tcPr>
            <w:tcW w:w="2122" w:type="dxa"/>
            <w:vAlign w:val="center"/>
          </w:tcPr>
          <w:p w14:paraId="410976C7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スーパービジョンの展開方法（流れ）</w:t>
            </w:r>
          </w:p>
        </w:tc>
        <w:tc>
          <w:tcPr>
            <w:tcW w:w="8334" w:type="dxa"/>
          </w:tcPr>
          <w:p w14:paraId="231E79E0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3478594C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08068245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7CC03361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748017C8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16A38F5C" w14:textId="77777777" w:rsidR="00576AEE" w:rsidRDefault="00576AEE">
            <w:pPr>
              <w:rPr>
                <w:rFonts w:ascii="游ゴシック" w:eastAsia="游ゴシック" w:hAnsi="游ゴシック" w:hint="eastAsia"/>
              </w:rPr>
            </w:pPr>
          </w:p>
          <w:p w14:paraId="711D441F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0ACB4BD5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3428D384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  <w:tr w:rsidR="0090079B" w14:paraId="20AA6CE6" w14:textId="77777777">
        <w:tc>
          <w:tcPr>
            <w:tcW w:w="10456" w:type="dxa"/>
            <w:gridSpan w:val="2"/>
            <w:vAlign w:val="center"/>
          </w:tcPr>
          <w:p w14:paraId="512557E9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スーパービジョンにおける各機能の留意事項（発言のポイントや視点）</w:t>
            </w:r>
          </w:p>
        </w:tc>
      </w:tr>
      <w:tr w:rsidR="0090079B" w14:paraId="3AFE330E" w14:textId="77777777">
        <w:tc>
          <w:tcPr>
            <w:tcW w:w="2122" w:type="dxa"/>
            <w:vAlign w:val="center"/>
          </w:tcPr>
          <w:p w14:paraId="45207292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支持的機能</w:t>
            </w:r>
          </w:p>
        </w:tc>
        <w:tc>
          <w:tcPr>
            <w:tcW w:w="8334" w:type="dxa"/>
          </w:tcPr>
          <w:p w14:paraId="08D81BAA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65AA0D51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47CDBDFB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  <w:tr w:rsidR="0090079B" w14:paraId="39AE64DF" w14:textId="77777777">
        <w:tc>
          <w:tcPr>
            <w:tcW w:w="2122" w:type="dxa"/>
            <w:vAlign w:val="center"/>
          </w:tcPr>
          <w:p w14:paraId="44F97701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管理的機能</w:t>
            </w:r>
          </w:p>
        </w:tc>
        <w:tc>
          <w:tcPr>
            <w:tcW w:w="8334" w:type="dxa"/>
          </w:tcPr>
          <w:p w14:paraId="31572FD0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78D21F38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30048D53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  <w:tr w:rsidR="0090079B" w14:paraId="3075FB9A" w14:textId="77777777">
        <w:tc>
          <w:tcPr>
            <w:tcW w:w="2122" w:type="dxa"/>
            <w:vAlign w:val="center"/>
          </w:tcPr>
          <w:p w14:paraId="72608FEE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教育的機能</w:t>
            </w:r>
          </w:p>
        </w:tc>
        <w:tc>
          <w:tcPr>
            <w:tcW w:w="8334" w:type="dxa"/>
          </w:tcPr>
          <w:p w14:paraId="7D7EA441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7E70491F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34B21FAD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  <w:tr w:rsidR="0090079B" w14:paraId="04470A89" w14:textId="77777777">
        <w:tc>
          <w:tcPr>
            <w:tcW w:w="2122" w:type="dxa"/>
            <w:vAlign w:val="center"/>
          </w:tcPr>
          <w:p w14:paraId="39420EEC" w14:textId="77777777" w:rsidR="0090079B" w:rsidRDefault="00EB385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評価的機能</w:t>
            </w:r>
          </w:p>
        </w:tc>
        <w:tc>
          <w:tcPr>
            <w:tcW w:w="8334" w:type="dxa"/>
          </w:tcPr>
          <w:p w14:paraId="3643549E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501205EB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  <w:p w14:paraId="5E79DE03" w14:textId="77777777" w:rsidR="0090079B" w:rsidRDefault="0090079B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46BDD65" w14:textId="77777777" w:rsidR="0090079B" w:rsidRDefault="00EB385E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オンライン研修6・7日目使用　演習シート⑥</w:t>
      </w: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90079B" w14:paraId="4A6A9A1F" w14:textId="77777777">
        <w:tc>
          <w:tcPr>
            <w:tcW w:w="10456" w:type="dxa"/>
            <w:gridSpan w:val="2"/>
          </w:tcPr>
          <w:p w14:paraId="29194B4D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前施設長の対応</w:t>
            </w:r>
          </w:p>
        </w:tc>
      </w:tr>
      <w:tr w:rsidR="0090079B" w14:paraId="2671F7A8" w14:textId="77777777" w:rsidTr="00D84FD4">
        <w:trPr>
          <w:trHeight w:val="6689"/>
        </w:trPr>
        <w:tc>
          <w:tcPr>
            <w:tcW w:w="5228" w:type="dxa"/>
          </w:tcPr>
          <w:p w14:paraId="76A7663C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問題点</w:t>
            </w:r>
          </w:p>
          <w:p w14:paraId="0F09F6DF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0C509238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2AF58850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287B2CD8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187434C3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3D18CB98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7B476D3E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7E36DA5B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28" w:type="dxa"/>
          </w:tcPr>
          <w:p w14:paraId="1963D869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適切な対応</w:t>
            </w:r>
          </w:p>
        </w:tc>
      </w:tr>
      <w:tr w:rsidR="0090079B" w14:paraId="3133052C" w14:textId="77777777">
        <w:tc>
          <w:tcPr>
            <w:tcW w:w="5228" w:type="dxa"/>
          </w:tcPr>
          <w:p w14:paraId="7D36B4C1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新施設長の対応</w:t>
            </w:r>
          </w:p>
        </w:tc>
        <w:tc>
          <w:tcPr>
            <w:tcW w:w="5228" w:type="dxa"/>
          </w:tcPr>
          <w:p w14:paraId="36C15051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組織の理解</w:t>
            </w:r>
          </w:p>
        </w:tc>
      </w:tr>
      <w:tr w:rsidR="0090079B" w14:paraId="0CCFBD8D" w14:textId="77777777" w:rsidTr="00D84FD4">
        <w:trPr>
          <w:trHeight w:val="6922"/>
        </w:trPr>
        <w:tc>
          <w:tcPr>
            <w:tcW w:w="5228" w:type="dxa"/>
          </w:tcPr>
          <w:p w14:paraId="0D5A4958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参考になった点</w:t>
            </w:r>
          </w:p>
          <w:p w14:paraId="5BBC7F12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6963C807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33FDA35D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2470F310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1C298335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7F9B4C49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03CA8A07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0C1DEB9D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72E49AEF" w14:textId="77777777" w:rsidR="0090079B" w:rsidRDefault="0090079B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</w:p>
          <w:p w14:paraId="4718A5CE" w14:textId="77777777" w:rsidR="0090079B" w:rsidRDefault="0090079B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</w:p>
          <w:p w14:paraId="179DA7BB" w14:textId="77777777" w:rsidR="0090079B" w:rsidRDefault="0090079B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28" w:type="dxa"/>
          </w:tcPr>
          <w:p w14:paraId="163866E3" w14:textId="77777777" w:rsidR="0090079B" w:rsidRDefault="0090079B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8A78EB6" w14:textId="77777777" w:rsidR="0090079B" w:rsidRDefault="00EB385E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オンライン研修6・7日目使用　演習シート⑦</w:t>
      </w: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90079B" w14:paraId="69204A98" w14:textId="77777777">
        <w:tc>
          <w:tcPr>
            <w:tcW w:w="10456" w:type="dxa"/>
            <w:gridSpan w:val="2"/>
          </w:tcPr>
          <w:p w14:paraId="6F1A9057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個人スーパービジョンで感じた事</w:t>
            </w:r>
          </w:p>
        </w:tc>
      </w:tr>
      <w:tr w:rsidR="0090079B" w14:paraId="3C149A00" w14:textId="77777777" w:rsidTr="00D84FD4">
        <w:trPr>
          <w:trHeight w:val="6405"/>
        </w:trPr>
        <w:tc>
          <w:tcPr>
            <w:tcW w:w="5228" w:type="dxa"/>
          </w:tcPr>
          <w:p w14:paraId="16DAA621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スーパーバイザーとして</w:t>
            </w:r>
          </w:p>
          <w:p w14:paraId="5D23EB98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46121B7B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3FB521CA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22DE0FA3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3C0A9E1B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7E604CFE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1716F23F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6658097D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28" w:type="dxa"/>
          </w:tcPr>
          <w:p w14:paraId="5A70FFDD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スーパーバイジーとして</w:t>
            </w:r>
          </w:p>
        </w:tc>
      </w:tr>
      <w:tr w:rsidR="0090079B" w14:paraId="1F48C4A4" w14:textId="77777777">
        <w:tc>
          <w:tcPr>
            <w:tcW w:w="10456" w:type="dxa"/>
            <w:gridSpan w:val="2"/>
          </w:tcPr>
          <w:p w14:paraId="7D64CE3C" w14:textId="77777777" w:rsidR="0090079B" w:rsidRDefault="00EB385E">
            <w:pPr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グループスーパービジョンで感じた事</w:t>
            </w:r>
          </w:p>
        </w:tc>
      </w:tr>
      <w:tr w:rsidR="0090079B" w14:paraId="178DFB17" w14:textId="77777777" w:rsidTr="00D84FD4">
        <w:trPr>
          <w:trHeight w:val="3517"/>
        </w:trPr>
        <w:tc>
          <w:tcPr>
            <w:tcW w:w="5228" w:type="dxa"/>
          </w:tcPr>
          <w:p w14:paraId="45AC902F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スーパーバイザーとして</w:t>
            </w:r>
          </w:p>
          <w:p w14:paraId="0824354B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701D2608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2948EC0E" w14:textId="77777777" w:rsidR="0090079B" w:rsidRDefault="0090079B">
            <w:pPr>
              <w:rPr>
                <w:rFonts w:ascii="游ゴシック" w:eastAsia="游ゴシック" w:hAnsi="游ゴシック"/>
                <w:sz w:val="22"/>
              </w:rPr>
            </w:pPr>
          </w:p>
          <w:p w14:paraId="6D94A52F" w14:textId="77777777" w:rsidR="0090079B" w:rsidRDefault="0090079B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</w:p>
          <w:p w14:paraId="7A91DC94" w14:textId="77777777" w:rsidR="0090079B" w:rsidRDefault="0090079B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</w:p>
          <w:p w14:paraId="48C8182B" w14:textId="77777777" w:rsidR="0090079B" w:rsidRPr="00D84FD4" w:rsidRDefault="0090079B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228" w:type="dxa"/>
            <w:vMerge w:val="restart"/>
          </w:tcPr>
          <w:p w14:paraId="3F5413F2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他のスーパーバイジーとして</w:t>
            </w:r>
          </w:p>
        </w:tc>
      </w:tr>
      <w:tr w:rsidR="0090079B" w14:paraId="0D48B137" w14:textId="77777777" w:rsidTr="00D84FD4">
        <w:trPr>
          <w:trHeight w:val="3539"/>
        </w:trPr>
        <w:tc>
          <w:tcPr>
            <w:tcW w:w="5228" w:type="dxa"/>
          </w:tcPr>
          <w:p w14:paraId="3CE66278" w14:textId="77777777" w:rsidR="0090079B" w:rsidRDefault="00EB385E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問題提案者として</w:t>
            </w:r>
          </w:p>
        </w:tc>
        <w:tc>
          <w:tcPr>
            <w:tcW w:w="5228" w:type="dxa"/>
            <w:vMerge/>
          </w:tcPr>
          <w:p w14:paraId="6D5C6983" w14:textId="77777777" w:rsidR="0090079B" w:rsidRDefault="0090079B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8C350BD" w14:textId="77777777" w:rsidR="0090079B" w:rsidRDefault="0090079B">
      <w:pPr>
        <w:spacing w:line="0" w:lineRule="auto"/>
        <w:rPr>
          <w:rFonts w:ascii="游ゴシック" w:eastAsia="游ゴシック" w:hAnsi="游ゴシック"/>
          <w:sz w:val="2"/>
          <w:szCs w:val="4"/>
        </w:rPr>
      </w:pPr>
    </w:p>
    <w:sectPr w:rsidR="0090079B">
      <w:headerReference w:type="default" r:id="rId7"/>
      <w:footerReference w:type="default" r:id="rId8"/>
      <w:pgSz w:w="11906" w:h="16838"/>
      <w:pgMar w:top="720" w:right="720" w:bottom="295" w:left="720" w:header="28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BF457" w14:textId="77777777" w:rsidR="0045636B" w:rsidRDefault="0045636B">
      <w:r>
        <w:separator/>
      </w:r>
    </w:p>
  </w:endnote>
  <w:endnote w:type="continuationSeparator" w:id="0">
    <w:p w14:paraId="25F9ADA2" w14:textId="77777777" w:rsidR="0045636B" w:rsidRDefault="0045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0E1A" w14:textId="77777777" w:rsidR="0090079B" w:rsidRDefault="00EB385E">
    <w:pPr>
      <w:pStyle w:val="a3"/>
      <w:jc w:val="right"/>
      <w:rPr>
        <w:lang w:eastAsia="zh-TW"/>
      </w:rPr>
    </w:pPr>
    <w:r>
      <w:rPr>
        <w:rFonts w:hint="eastAsia"/>
        <w:lang w:eastAsia="zh-TW"/>
      </w:rPr>
      <w:t>長崎県介護支援専門員協会（転用禁止）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D69F3" w14:textId="77777777" w:rsidR="0045636B" w:rsidRDefault="0045636B">
      <w:r>
        <w:separator/>
      </w:r>
    </w:p>
  </w:footnote>
  <w:footnote w:type="continuationSeparator" w:id="0">
    <w:p w14:paraId="76B98E74" w14:textId="77777777" w:rsidR="0045636B" w:rsidRDefault="00456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61D9B" w14:textId="77777777" w:rsidR="0090079B" w:rsidRDefault="00EB385E">
    <w:pPr>
      <w:pStyle w:val="a5"/>
      <w:jc w:val="right"/>
    </w:pPr>
    <w:r>
      <w:rPr>
        <w:rFonts w:hint="eastAsia"/>
      </w:rPr>
      <w:t>対人援助監督指導（スーパービジョン）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21"/>
    <w:rsid w:val="000B1BB8"/>
    <w:rsid w:val="001332F4"/>
    <w:rsid w:val="001509D0"/>
    <w:rsid w:val="001E332B"/>
    <w:rsid w:val="002A1311"/>
    <w:rsid w:val="002A4FB7"/>
    <w:rsid w:val="00371812"/>
    <w:rsid w:val="0045636B"/>
    <w:rsid w:val="00576AEE"/>
    <w:rsid w:val="005E0CAF"/>
    <w:rsid w:val="005E5AB9"/>
    <w:rsid w:val="00713A94"/>
    <w:rsid w:val="00756ADD"/>
    <w:rsid w:val="00897FBF"/>
    <w:rsid w:val="008C29D2"/>
    <w:rsid w:val="008D1345"/>
    <w:rsid w:val="008D1E24"/>
    <w:rsid w:val="0090079B"/>
    <w:rsid w:val="00987E3C"/>
    <w:rsid w:val="00A167FB"/>
    <w:rsid w:val="00A75680"/>
    <w:rsid w:val="00BF4121"/>
    <w:rsid w:val="00C504F8"/>
    <w:rsid w:val="00D84FD4"/>
    <w:rsid w:val="00EB385E"/>
    <w:rsid w:val="00F03126"/>
    <w:rsid w:val="00F4194D"/>
    <w:rsid w:val="5D97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0D273"/>
  <w15:docId w15:val="{19EEAB27-F1BF-D943-985C-325719A2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一般社団法人 長崎県介護支援専門員協会</cp:lastModifiedBy>
  <cp:revision>3</cp:revision>
  <cp:lastPrinted>2024-11-23T00:36:00Z</cp:lastPrinted>
  <dcterms:created xsi:type="dcterms:W3CDTF">2025-11-19T08:11:00Z</dcterms:created>
  <dcterms:modified xsi:type="dcterms:W3CDTF">2025-11-19T08:19:00Z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